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C4" w:rsidRDefault="00931010" w:rsidP="00723E18">
      <w:pPr>
        <w:jc w:val="both"/>
        <w:rPr>
          <w:rFonts w:ascii="Times New Roman" w:hAnsi="Times New Roman"/>
          <w:sz w:val="24"/>
          <w:szCs w:val="24"/>
        </w:rPr>
      </w:pPr>
      <w:r w:rsidRPr="00277B69">
        <w:rPr>
          <w:rFonts w:ascii="Times New Roman" w:hAnsi="Times New Roman"/>
          <w:b/>
          <w:sz w:val="24"/>
          <w:szCs w:val="24"/>
        </w:rPr>
        <w:t>Case Name</w:t>
      </w:r>
      <w:r w:rsidRPr="00277B69">
        <w:rPr>
          <w:rFonts w:ascii="Times New Roman" w:hAnsi="Times New Roman"/>
          <w:sz w:val="24"/>
          <w:szCs w:val="24"/>
        </w:rPr>
        <w:t>:</w:t>
      </w:r>
      <w:r w:rsidR="00655EC4">
        <w:rPr>
          <w:rFonts w:ascii="Times New Roman" w:hAnsi="Times New Roman"/>
          <w:sz w:val="24"/>
          <w:szCs w:val="24"/>
        </w:rPr>
        <w:t xml:space="preserve"> </w:t>
      </w:r>
      <w:r w:rsidR="004C2653">
        <w:rPr>
          <w:rFonts w:ascii="Times New Roman" w:hAnsi="Times New Roman"/>
          <w:sz w:val="24"/>
          <w:szCs w:val="24"/>
        </w:rPr>
        <w:t>About Appendix 1 of the Cabinet of Minister Regulations</w:t>
      </w:r>
      <w:r w:rsidR="00BC1C28">
        <w:rPr>
          <w:rFonts w:ascii="Times New Roman" w:hAnsi="Times New Roman"/>
          <w:sz w:val="24"/>
          <w:szCs w:val="24"/>
        </w:rPr>
        <w:t xml:space="preserve"> No 1022 of 19 December 2006 “C</w:t>
      </w:r>
      <w:r w:rsidR="003308AF">
        <w:rPr>
          <w:rFonts w:ascii="Times New Roman" w:hAnsi="Times New Roman"/>
          <w:sz w:val="24"/>
          <w:szCs w:val="24"/>
        </w:rPr>
        <w:t xml:space="preserve">onvicted </w:t>
      </w:r>
      <w:proofErr w:type="gramStart"/>
      <w:r w:rsidR="003308AF">
        <w:rPr>
          <w:rFonts w:ascii="Times New Roman" w:hAnsi="Times New Roman"/>
          <w:sz w:val="24"/>
          <w:szCs w:val="24"/>
        </w:rPr>
        <w:t>persons</w:t>
      </w:r>
      <w:proofErr w:type="gramEnd"/>
      <w:r w:rsidR="009D24B8">
        <w:rPr>
          <w:rFonts w:ascii="Times New Roman" w:hAnsi="Times New Roman"/>
          <w:sz w:val="24"/>
          <w:szCs w:val="24"/>
        </w:rPr>
        <w:t xml:space="preserve"> nourishment and </w:t>
      </w:r>
      <w:r w:rsidR="009D24B8" w:rsidRPr="00F645B9">
        <w:rPr>
          <w:rFonts w:ascii="Times New Roman" w:hAnsi="Times New Roman"/>
          <w:sz w:val="24"/>
          <w:szCs w:val="24"/>
        </w:rPr>
        <w:t xml:space="preserve">the material provision standards for ensuring the needs of </w:t>
      </w:r>
      <w:r w:rsidR="009D24B8">
        <w:rPr>
          <w:rFonts w:ascii="Times New Roman" w:hAnsi="Times New Roman"/>
          <w:sz w:val="24"/>
          <w:szCs w:val="24"/>
        </w:rPr>
        <w:t>convicted persons</w:t>
      </w:r>
      <w:r w:rsidR="009D24B8" w:rsidRPr="00F645B9">
        <w:rPr>
          <w:rFonts w:ascii="Times New Roman" w:hAnsi="Times New Roman"/>
          <w:sz w:val="24"/>
          <w:szCs w:val="24"/>
        </w:rPr>
        <w:t xml:space="preserve"> </w:t>
      </w:r>
      <w:r w:rsidR="009D24B8">
        <w:rPr>
          <w:rFonts w:ascii="Times New Roman" w:hAnsi="Times New Roman"/>
          <w:sz w:val="24"/>
          <w:szCs w:val="24"/>
        </w:rPr>
        <w:t>daily life</w:t>
      </w:r>
      <w:r w:rsidR="00BC1C28">
        <w:rPr>
          <w:rFonts w:ascii="Times New Roman" w:hAnsi="Times New Roman"/>
          <w:sz w:val="24"/>
          <w:szCs w:val="24"/>
        </w:rPr>
        <w:t>”</w:t>
      </w:r>
      <w:r w:rsidR="009D24B8">
        <w:rPr>
          <w:rFonts w:ascii="Times New Roman" w:hAnsi="Times New Roman"/>
          <w:sz w:val="24"/>
          <w:szCs w:val="24"/>
        </w:rPr>
        <w:t xml:space="preserve"> compliance with the Constitution of the Republic of Latvia Section 111.</w:t>
      </w:r>
    </w:p>
    <w:p w:rsidR="00F344C4" w:rsidRPr="000F3C40" w:rsidRDefault="00F344C4" w:rsidP="00723E18">
      <w:pPr>
        <w:jc w:val="both"/>
        <w:rPr>
          <w:rFonts w:ascii="Times New Roman" w:hAnsi="Times New Roman"/>
          <w:sz w:val="24"/>
          <w:szCs w:val="24"/>
        </w:rPr>
      </w:pPr>
      <w:r w:rsidRPr="00F344C4">
        <w:rPr>
          <w:rFonts w:ascii="Times New Roman" w:hAnsi="Times New Roman"/>
          <w:b/>
          <w:sz w:val="24"/>
          <w:szCs w:val="24"/>
        </w:rPr>
        <w:t>Citation:</w:t>
      </w:r>
      <w:r w:rsidR="00DD1EDF">
        <w:rPr>
          <w:rFonts w:ascii="Times New Roman" w:hAnsi="Times New Roman"/>
          <w:b/>
          <w:sz w:val="24"/>
          <w:szCs w:val="24"/>
        </w:rPr>
        <w:t xml:space="preserve"> </w:t>
      </w:r>
      <w:r w:rsidR="00DD1EDF" w:rsidRPr="00DD1EDF">
        <w:rPr>
          <w:rFonts w:ascii="Times New Roman" w:hAnsi="Times New Roman"/>
          <w:sz w:val="24"/>
          <w:szCs w:val="24"/>
        </w:rPr>
        <w:t>Case File No</w:t>
      </w:r>
      <w:r w:rsidR="00DD1EDF">
        <w:rPr>
          <w:rFonts w:ascii="Times New Roman" w:hAnsi="Times New Roman"/>
          <w:b/>
          <w:sz w:val="24"/>
          <w:szCs w:val="24"/>
        </w:rPr>
        <w:t xml:space="preserve"> </w:t>
      </w:r>
      <w:r w:rsidR="000F3C40" w:rsidRPr="000F3C40">
        <w:rPr>
          <w:rFonts w:ascii="Times New Roman" w:eastAsia="Times New Roman" w:hAnsi="Times New Roman"/>
          <w:bCs/>
          <w:color w:val="000000"/>
          <w:sz w:val="26"/>
          <w:szCs w:val="26"/>
          <w:lang w:eastAsia="lv-LV"/>
        </w:rPr>
        <w:t>2009-69-03</w:t>
      </w:r>
    </w:p>
    <w:p w:rsidR="00F344C4" w:rsidRDefault="00931010" w:rsidP="00723E18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Year</w:t>
      </w:r>
      <w:r>
        <w:rPr>
          <w:rFonts w:ascii="Times New Roman" w:hAnsi="Times New Roman"/>
          <w:sz w:val="24"/>
          <w:szCs w:val="24"/>
        </w:rPr>
        <w:t>:</w:t>
      </w:r>
      <w:r w:rsidR="000F3C40">
        <w:rPr>
          <w:rFonts w:ascii="Times New Roman" w:hAnsi="Times New Roman"/>
          <w:sz w:val="24"/>
          <w:szCs w:val="24"/>
        </w:rPr>
        <w:t xml:space="preserve"> 2010</w:t>
      </w:r>
    </w:p>
    <w:p w:rsidR="00931010" w:rsidRDefault="00931010" w:rsidP="00723E18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Court</w:t>
      </w:r>
      <w:r>
        <w:rPr>
          <w:rFonts w:ascii="Times New Roman" w:hAnsi="Times New Roman"/>
          <w:sz w:val="24"/>
          <w:szCs w:val="24"/>
        </w:rPr>
        <w:t>:</w:t>
      </w:r>
      <w:r w:rsidR="00DD1EDF">
        <w:rPr>
          <w:rFonts w:ascii="Times New Roman" w:hAnsi="Times New Roman"/>
          <w:sz w:val="24"/>
          <w:szCs w:val="24"/>
        </w:rPr>
        <w:t xml:space="preserve"> </w:t>
      </w:r>
      <w:r w:rsidR="000F3C40">
        <w:rPr>
          <w:rFonts w:ascii="Times New Roman" w:hAnsi="Times New Roman"/>
          <w:sz w:val="24"/>
          <w:szCs w:val="24"/>
        </w:rPr>
        <w:t>Constitutional</w:t>
      </w:r>
      <w:r w:rsidR="00DD1EDF">
        <w:rPr>
          <w:rFonts w:ascii="Times New Roman" w:hAnsi="Times New Roman"/>
          <w:sz w:val="24"/>
          <w:szCs w:val="24"/>
        </w:rPr>
        <w:t xml:space="preserve"> Court </w:t>
      </w:r>
      <w:r w:rsidR="007A17E3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7A17E3">
        <w:rPr>
          <w:rFonts w:ascii="Times New Roman" w:hAnsi="Times New Roman"/>
          <w:sz w:val="24"/>
          <w:szCs w:val="24"/>
        </w:rPr>
        <w:t>Valters</w:t>
      </w:r>
      <w:proofErr w:type="spellEnd"/>
      <w:r w:rsidR="007A17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A17E3">
        <w:rPr>
          <w:rFonts w:ascii="Times New Roman" w:hAnsi="Times New Roman"/>
          <w:sz w:val="24"/>
          <w:szCs w:val="24"/>
        </w:rPr>
        <w:t>Raumanis</w:t>
      </w:r>
      <w:proofErr w:type="spellEnd"/>
      <w:r w:rsidR="007A17E3">
        <w:rPr>
          <w:rFonts w:ascii="Times New Roman" w:hAnsi="Times New Roman"/>
          <w:sz w:val="24"/>
          <w:szCs w:val="24"/>
        </w:rPr>
        <w:t xml:space="preserve"> and Martins </w:t>
      </w:r>
      <w:proofErr w:type="spellStart"/>
      <w:r w:rsidR="00733C1E">
        <w:rPr>
          <w:rFonts w:ascii="Times New Roman" w:hAnsi="Times New Roman"/>
          <w:sz w:val="24"/>
          <w:szCs w:val="24"/>
        </w:rPr>
        <w:t>Ecis</w:t>
      </w:r>
      <w:proofErr w:type="spellEnd"/>
      <w:r w:rsidR="00733C1E">
        <w:rPr>
          <w:rFonts w:ascii="Times New Roman" w:hAnsi="Times New Roman"/>
          <w:sz w:val="24"/>
          <w:szCs w:val="24"/>
        </w:rPr>
        <w:t xml:space="preserve"> constitutional claim</w:t>
      </w:r>
    </w:p>
    <w:p w:rsidR="00931010" w:rsidRDefault="00931010" w:rsidP="00723E18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Issue</w:t>
      </w:r>
      <w:r>
        <w:rPr>
          <w:rFonts w:ascii="Times New Roman" w:hAnsi="Times New Roman"/>
          <w:sz w:val="24"/>
          <w:szCs w:val="24"/>
        </w:rPr>
        <w:t>:</w:t>
      </w:r>
      <w:r w:rsidR="00AA5844">
        <w:rPr>
          <w:rFonts w:ascii="Times New Roman" w:hAnsi="Times New Roman"/>
          <w:sz w:val="24"/>
          <w:szCs w:val="24"/>
        </w:rPr>
        <w:t xml:space="preserve"> </w:t>
      </w:r>
      <w:r w:rsidR="00480DD2">
        <w:rPr>
          <w:rFonts w:ascii="Times New Roman" w:hAnsi="Times New Roman"/>
          <w:sz w:val="24"/>
          <w:szCs w:val="24"/>
        </w:rPr>
        <w:t xml:space="preserve"> With</w:t>
      </w:r>
      <w:r w:rsidR="00835FB8">
        <w:rPr>
          <w:rFonts w:ascii="Times New Roman" w:hAnsi="Times New Roman"/>
          <w:sz w:val="24"/>
          <w:szCs w:val="24"/>
        </w:rPr>
        <w:t xml:space="preserve"> the</w:t>
      </w:r>
      <w:r w:rsidR="00480DD2">
        <w:rPr>
          <w:rFonts w:ascii="Times New Roman" w:hAnsi="Times New Roman"/>
          <w:sz w:val="24"/>
          <w:szCs w:val="24"/>
        </w:rPr>
        <w:t xml:space="preserve"> </w:t>
      </w:r>
      <w:r w:rsidR="00835FB8">
        <w:rPr>
          <w:rFonts w:ascii="Times New Roman" w:hAnsi="Times New Roman"/>
          <w:sz w:val="24"/>
          <w:szCs w:val="24"/>
        </w:rPr>
        <w:t xml:space="preserve">30 June 2009 amendment of </w:t>
      </w:r>
      <w:r w:rsidR="00480DD2">
        <w:rPr>
          <w:rFonts w:ascii="Times New Roman" w:hAnsi="Times New Roman"/>
          <w:sz w:val="24"/>
          <w:szCs w:val="24"/>
        </w:rPr>
        <w:t>regulations the basic norm of nourishment has been decreased in compariso</w:t>
      </w:r>
      <w:r w:rsidR="0053052E">
        <w:rPr>
          <w:rFonts w:ascii="Times New Roman" w:hAnsi="Times New Roman"/>
          <w:sz w:val="24"/>
          <w:szCs w:val="24"/>
        </w:rPr>
        <w:t>n with the previous regulations due to lack of funds.</w:t>
      </w:r>
      <w:r w:rsidR="00B505F6">
        <w:rPr>
          <w:rFonts w:ascii="Times New Roman" w:hAnsi="Times New Roman"/>
          <w:sz w:val="24"/>
          <w:szCs w:val="24"/>
        </w:rPr>
        <w:t xml:space="preserve"> Reduced is the portion of bread, barley groats, macaroni, fish, melted animal fat, </w:t>
      </w:r>
      <w:r w:rsidR="00C31723">
        <w:rPr>
          <w:rFonts w:ascii="Times New Roman" w:hAnsi="Times New Roman"/>
          <w:sz w:val="24"/>
          <w:szCs w:val="24"/>
        </w:rPr>
        <w:t>vegetable oil, eggs, potatoes and dry milk.</w:t>
      </w:r>
      <w:r w:rsidR="00814F2D">
        <w:rPr>
          <w:rFonts w:ascii="Times New Roman" w:hAnsi="Times New Roman"/>
          <w:sz w:val="24"/>
          <w:szCs w:val="24"/>
        </w:rPr>
        <w:t xml:space="preserve"> Claimants considers that this is violation of guaranteed right of the Constitution and puts at risk their health because of lacking enough nutrients.</w:t>
      </w:r>
    </w:p>
    <w:p w:rsidR="00931010" w:rsidRDefault="00931010" w:rsidP="00723E18">
      <w:pPr>
        <w:jc w:val="both"/>
        <w:rPr>
          <w:rFonts w:ascii="Times New Roman" w:hAnsi="Times New Roman"/>
          <w:sz w:val="24"/>
          <w:szCs w:val="24"/>
        </w:rPr>
      </w:pPr>
      <w:r w:rsidRPr="00931010">
        <w:rPr>
          <w:rFonts w:ascii="Times New Roman" w:hAnsi="Times New Roman"/>
          <w:b/>
          <w:sz w:val="24"/>
          <w:szCs w:val="24"/>
        </w:rPr>
        <w:t>Holding</w:t>
      </w:r>
      <w:r w:rsidR="00694377">
        <w:rPr>
          <w:rFonts w:ascii="Times New Roman" w:hAnsi="Times New Roman"/>
          <w:b/>
          <w:sz w:val="24"/>
          <w:szCs w:val="24"/>
        </w:rPr>
        <w:t>/Outcome</w:t>
      </w:r>
      <w:r>
        <w:rPr>
          <w:rFonts w:ascii="Times New Roman" w:hAnsi="Times New Roman"/>
          <w:sz w:val="24"/>
          <w:szCs w:val="24"/>
        </w:rPr>
        <w:t>:</w:t>
      </w:r>
      <w:r w:rsidR="002E4582">
        <w:rPr>
          <w:rFonts w:ascii="Times New Roman" w:hAnsi="Times New Roman"/>
          <w:sz w:val="24"/>
          <w:szCs w:val="24"/>
        </w:rPr>
        <w:t xml:space="preserve"> </w:t>
      </w:r>
      <w:r w:rsidR="00533033">
        <w:rPr>
          <w:rFonts w:ascii="Times New Roman" w:hAnsi="Times New Roman"/>
          <w:sz w:val="24"/>
          <w:szCs w:val="24"/>
        </w:rPr>
        <w:t xml:space="preserve">The Court held that </w:t>
      </w:r>
      <w:r w:rsidR="00517B87">
        <w:rPr>
          <w:rFonts w:ascii="Times New Roman" w:hAnsi="Times New Roman"/>
          <w:sz w:val="24"/>
          <w:szCs w:val="24"/>
        </w:rPr>
        <w:t>in overall the regulations of 30 June 2009 do not immediately endangers convicted persons health, however separate nutrients and vitamins are lacking. T</w:t>
      </w:r>
      <w:r w:rsidR="00A40C7E">
        <w:rPr>
          <w:rFonts w:ascii="Times New Roman" w:hAnsi="Times New Roman"/>
          <w:sz w:val="24"/>
          <w:szCs w:val="24"/>
        </w:rPr>
        <w:t>he court decided to invalidate the regulations from 1 June 2010.</w:t>
      </w:r>
    </w:p>
    <w:p w:rsidR="005D6C4E" w:rsidRPr="00931010" w:rsidRDefault="00FD61CA">
      <w:pPr>
        <w:rPr>
          <w:rFonts w:ascii="Times New Roman" w:hAnsi="Times New Roman"/>
          <w:sz w:val="24"/>
          <w:szCs w:val="24"/>
        </w:rPr>
      </w:pPr>
      <w:r w:rsidRPr="00FD61CA">
        <w:rPr>
          <w:rFonts w:ascii="Times New Roman" w:hAnsi="Times New Roman"/>
          <w:b/>
          <w:sz w:val="24"/>
          <w:szCs w:val="24"/>
        </w:rPr>
        <w:t>Number of pages</w:t>
      </w:r>
      <w:r>
        <w:rPr>
          <w:rFonts w:ascii="Times New Roman" w:hAnsi="Times New Roman"/>
          <w:sz w:val="24"/>
          <w:szCs w:val="24"/>
        </w:rPr>
        <w:t>:</w:t>
      </w:r>
      <w:r w:rsidR="001970C5">
        <w:rPr>
          <w:rFonts w:ascii="Times New Roman" w:hAnsi="Times New Roman"/>
          <w:sz w:val="24"/>
          <w:szCs w:val="24"/>
        </w:rPr>
        <w:t xml:space="preserve"> 17</w:t>
      </w:r>
    </w:p>
    <w:sectPr w:rsidR="005D6C4E" w:rsidRPr="00931010" w:rsidSect="00FF58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010"/>
    <w:rsid w:val="000C7E10"/>
    <w:rsid w:val="000F3A34"/>
    <w:rsid w:val="000F3C40"/>
    <w:rsid w:val="001970C5"/>
    <w:rsid w:val="001D1A1F"/>
    <w:rsid w:val="00277B69"/>
    <w:rsid w:val="00285F03"/>
    <w:rsid w:val="002E4582"/>
    <w:rsid w:val="003308AF"/>
    <w:rsid w:val="00364FD9"/>
    <w:rsid w:val="0038206E"/>
    <w:rsid w:val="00480DD2"/>
    <w:rsid w:val="004C2653"/>
    <w:rsid w:val="004F18AE"/>
    <w:rsid w:val="00517B87"/>
    <w:rsid w:val="0053052E"/>
    <w:rsid w:val="00533033"/>
    <w:rsid w:val="00594E63"/>
    <w:rsid w:val="005D6C4E"/>
    <w:rsid w:val="005F4A63"/>
    <w:rsid w:val="00655EC4"/>
    <w:rsid w:val="00694377"/>
    <w:rsid w:val="00723E18"/>
    <w:rsid w:val="00733C1E"/>
    <w:rsid w:val="007A17E3"/>
    <w:rsid w:val="007C23A5"/>
    <w:rsid w:val="007D72FD"/>
    <w:rsid w:val="00814F2D"/>
    <w:rsid w:val="00835FB8"/>
    <w:rsid w:val="00843B67"/>
    <w:rsid w:val="00871941"/>
    <w:rsid w:val="00931010"/>
    <w:rsid w:val="009D24B8"/>
    <w:rsid w:val="00A40C7E"/>
    <w:rsid w:val="00A7210F"/>
    <w:rsid w:val="00AA5844"/>
    <w:rsid w:val="00B505F6"/>
    <w:rsid w:val="00BC1C28"/>
    <w:rsid w:val="00C31723"/>
    <w:rsid w:val="00D45A6B"/>
    <w:rsid w:val="00DD1EDF"/>
    <w:rsid w:val="00EF50A0"/>
    <w:rsid w:val="00F32BEF"/>
    <w:rsid w:val="00F344C4"/>
    <w:rsid w:val="00F716C6"/>
    <w:rsid w:val="00FD61CA"/>
    <w:rsid w:val="00FF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82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Citro</dc:creator>
  <cp:keywords/>
  <cp:lastModifiedBy>Renate Bluma</cp:lastModifiedBy>
  <cp:revision>21</cp:revision>
  <dcterms:created xsi:type="dcterms:W3CDTF">2011-08-06T14:46:00Z</dcterms:created>
  <dcterms:modified xsi:type="dcterms:W3CDTF">2011-08-07T21:14:00Z</dcterms:modified>
</cp:coreProperties>
</file>